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59E9" w:rsidRPr="00727159" w:rsidRDefault="006C59E9" w:rsidP="006C59E9">
      <w:pPr>
        <w:jc w:val="center"/>
        <w:rPr>
          <w:rFonts w:ascii="Times New Roman" w:hAnsi="Times New Roman" w:cs="Times New Roman"/>
          <w:b/>
          <w:bCs/>
          <w:color w:val="FF0000"/>
        </w:rPr>
      </w:pPr>
      <w:r w:rsidRPr="00727159">
        <w:rPr>
          <w:rFonts w:ascii="Times New Roman" w:hAnsi="Times New Roman" w:cs="Times New Roman"/>
          <w:b/>
          <w:bCs/>
          <w:color w:val="FF0000"/>
        </w:rPr>
        <w:t>Vypořádání připomínek</w:t>
      </w:r>
      <w:r>
        <w:rPr>
          <w:rFonts w:ascii="Times New Roman" w:hAnsi="Times New Roman" w:cs="Times New Roman"/>
          <w:b/>
          <w:bCs/>
          <w:color w:val="FF0000"/>
        </w:rPr>
        <w:t xml:space="preserve">: </w:t>
      </w:r>
      <w:r w:rsidRPr="00727159">
        <w:rPr>
          <w:rFonts w:ascii="Times New Roman" w:hAnsi="Times New Roman" w:cs="Times New Roman"/>
          <w:b/>
          <w:bCs/>
          <w:color w:val="FF0000"/>
        </w:rPr>
        <w:t xml:space="preserve">SP BSP Finance and </w:t>
      </w:r>
      <w:proofErr w:type="spellStart"/>
      <w:r w:rsidRPr="00727159">
        <w:rPr>
          <w:rFonts w:ascii="Times New Roman" w:hAnsi="Times New Roman" w:cs="Times New Roman"/>
          <w:b/>
          <w:bCs/>
          <w:color w:val="FF0000"/>
        </w:rPr>
        <w:t>Financial</w:t>
      </w:r>
      <w:proofErr w:type="spellEnd"/>
      <w:r w:rsidRPr="00727159">
        <w:rPr>
          <w:rFonts w:ascii="Times New Roman" w:hAnsi="Times New Roman" w:cs="Times New Roman"/>
          <w:b/>
          <w:bCs/>
          <w:color w:val="FF0000"/>
        </w:rPr>
        <w:t xml:space="preserve"> Technolog</w:t>
      </w:r>
      <w:r>
        <w:rPr>
          <w:rFonts w:ascii="Times New Roman" w:hAnsi="Times New Roman" w:cs="Times New Roman"/>
          <w:b/>
          <w:bCs/>
          <w:color w:val="FF0000"/>
        </w:rPr>
        <w:t>ies</w:t>
      </w:r>
    </w:p>
    <w:p w:rsidR="006C59E9" w:rsidRDefault="006C59E9" w:rsidP="006C59E9">
      <w:pPr>
        <w:jc w:val="both"/>
        <w:rPr>
          <w:rFonts w:ascii="Times New Roman" w:hAnsi="Times New Roman" w:cs="Times New Roman"/>
          <w:b/>
          <w:bCs/>
        </w:rPr>
      </w:pPr>
    </w:p>
    <w:p w:rsidR="006C59E9" w:rsidRPr="00CA41C1" w:rsidRDefault="006C59E9" w:rsidP="006C59E9">
      <w:pPr>
        <w:jc w:val="both"/>
        <w:rPr>
          <w:rFonts w:ascii="Times New Roman" w:hAnsi="Times New Roman" w:cs="Times New Roman"/>
          <w:b/>
          <w:bCs/>
          <w:i/>
          <w:iCs/>
        </w:rPr>
      </w:pPr>
      <w:r w:rsidRPr="00CA41C1">
        <w:rPr>
          <w:rFonts w:ascii="Times New Roman" w:hAnsi="Times New Roman" w:cs="Times New Roman"/>
          <w:b/>
          <w:bCs/>
          <w:i/>
          <w:iCs/>
        </w:rPr>
        <w:t>Připomínka:</w:t>
      </w:r>
    </w:p>
    <w:p w:rsidR="006C59E9" w:rsidRPr="001A4DB8" w:rsidRDefault="006C59E9" w:rsidP="006C59E9">
      <w:pPr>
        <w:jc w:val="both"/>
        <w:rPr>
          <w:rFonts w:ascii="Times New Roman" w:hAnsi="Times New Roman" w:cs="Times New Roman"/>
        </w:rPr>
      </w:pPr>
      <w:r w:rsidRPr="001A4DB8">
        <w:rPr>
          <w:rFonts w:ascii="Times New Roman" w:hAnsi="Times New Roman" w:cs="Times New Roman"/>
        </w:rPr>
        <w:t>U kódu ISCED uvést i slovní název.</w:t>
      </w:r>
    </w:p>
    <w:p w:rsidR="006C59E9" w:rsidRDefault="006C59E9" w:rsidP="006C59E9">
      <w:pPr>
        <w:jc w:val="both"/>
        <w:rPr>
          <w:rFonts w:ascii="Times New Roman" w:hAnsi="Times New Roman" w:cs="Times New Roman"/>
          <w:b/>
          <w:bCs/>
        </w:rPr>
      </w:pPr>
      <w:r w:rsidRPr="00CA41C1">
        <w:rPr>
          <w:rFonts w:ascii="Times New Roman" w:hAnsi="Times New Roman" w:cs="Times New Roman"/>
          <w:b/>
          <w:bCs/>
        </w:rPr>
        <w:t>Vypořádání připomínky:</w:t>
      </w:r>
    </w:p>
    <w:p w:rsidR="006C59E9" w:rsidRPr="00042BCA" w:rsidRDefault="006C59E9" w:rsidP="006C59E9">
      <w:pPr>
        <w:jc w:val="both"/>
        <w:rPr>
          <w:rFonts w:ascii="Times New Roman" w:hAnsi="Times New Roman" w:cs="Times New Roman"/>
        </w:rPr>
      </w:pPr>
      <w:r w:rsidRPr="006C59E9">
        <w:rPr>
          <w:rFonts w:ascii="Times New Roman" w:hAnsi="Times New Roman" w:cs="Times New Roman"/>
        </w:rPr>
        <w:t>V akreditačním spisu upraveno.</w:t>
      </w:r>
    </w:p>
    <w:p w:rsidR="006C59E9" w:rsidRPr="001A4DB8" w:rsidRDefault="006C59E9" w:rsidP="006C59E9">
      <w:pPr>
        <w:jc w:val="both"/>
        <w:rPr>
          <w:rFonts w:ascii="Times New Roman" w:hAnsi="Times New Roman" w:cs="Times New Roman"/>
        </w:rPr>
      </w:pPr>
    </w:p>
    <w:p w:rsidR="006C59E9" w:rsidRPr="00CA41C1" w:rsidRDefault="006C59E9" w:rsidP="006C59E9">
      <w:pPr>
        <w:jc w:val="both"/>
        <w:rPr>
          <w:rFonts w:ascii="Times New Roman" w:hAnsi="Times New Roman" w:cs="Times New Roman"/>
          <w:b/>
          <w:bCs/>
          <w:i/>
          <w:iCs/>
        </w:rPr>
      </w:pPr>
      <w:r w:rsidRPr="00CA41C1">
        <w:rPr>
          <w:rFonts w:ascii="Times New Roman" w:hAnsi="Times New Roman" w:cs="Times New Roman"/>
          <w:b/>
          <w:bCs/>
          <w:i/>
          <w:iCs/>
        </w:rPr>
        <w:t>Připomínka:</w:t>
      </w:r>
    </w:p>
    <w:p w:rsidR="006C59E9" w:rsidRPr="001A4DB8" w:rsidRDefault="006C59E9" w:rsidP="006C59E9">
      <w:pPr>
        <w:jc w:val="both"/>
        <w:rPr>
          <w:rFonts w:ascii="Times New Roman" w:hAnsi="Times New Roman" w:cs="Times New Roman"/>
        </w:rPr>
      </w:pPr>
      <w:r w:rsidRPr="001A4DB8">
        <w:rPr>
          <w:rFonts w:ascii="Times New Roman" w:hAnsi="Times New Roman" w:cs="Times New Roman"/>
        </w:rPr>
        <w:t>Upravit obsah webové stránky s vnitřními předpisy FaME tak, aby odkazoval na platné a aktuální vnitřní předpisy</w:t>
      </w:r>
    </w:p>
    <w:p w:rsidR="006C59E9" w:rsidRDefault="006C59E9" w:rsidP="006C59E9">
      <w:pPr>
        <w:jc w:val="both"/>
        <w:rPr>
          <w:rFonts w:ascii="Times New Roman" w:hAnsi="Times New Roman" w:cs="Times New Roman"/>
          <w:b/>
          <w:bCs/>
        </w:rPr>
      </w:pPr>
      <w:r w:rsidRPr="00CA41C1">
        <w:rPr>
          <w:rFonts w:ascii="Times New Roman" w:hAnsi="Times New Roman" w:cs="Times New Roman"/>
          <w:b/>
          <w:bCs/>
        </w:rPr>
        <w:t>Vypořádání připomínky:</w:t>
      </w:r>
    </w:p>
    <w:p w:rsidR="006C59E9" w:rsidRPr="00727159" w:rsidRDefault="00520E2B" w:rsidP="006C59E9">
      <w:pPr>
        <w:jc w:val="both"/>
        <w:rPr>
          <w:rFonts w:ascii="Times New Roman" w:hAnsi="Times New Roman" w:cs="Times New Roman"/>
          <w:b/>
          <w:bCs/>
          <w:color w:val="FF0000"/>
        </w:rPr>
      </w:pPr>
      <w:r w:rsidRPr="00520E2B">
        <w:rPr>
          <w:rFonts w:ascii="Times New Roman" w:hAnsi="Times New Roman" w:cs="Times New Roman"/>
        </w:rPr>
        <w:t>upraveno</w:t>
      </w:r>
    </w:p>
    <w:p w:rsidR="006C59E9" w:rsidRPr="001A4DB8" w:rsidRDefault="006C59E9" w:rsidP="006C59E9">
      <w:pPr>
        <w:jc w:val="both"/>
        <w:rPr>
          <w:rFonts w:ascii="Times New Roman" w:hAnsi="Times New Roman" w:cs="Times New Roman"/>
        </w:rPr>
      </w:pPr>
    </w:p>
    <w:p w:rsidR="006C59E9" w:rsidRPr="00CA41C1" w:rsidRDefault="006C59E9" w:rsidP="006C59E9">
      <w:pPr>
        <w:jc w:val="both"/>
        <w:rPr>
          <w:rFonts w:ascii="Times New Roman" w:hAnsi="Times New Roman" w:cs="Times New Roman"/>
          <w:b/>
          <w:bCs/>
          <w:i/>
          <w:iCs/>
        </w:rPr>
      </w:pPr>
      <w:r w:rsidRPr="00CA41C1">
        <w:rPr>
          <w:rFonts w:ascii="Times New Roman" w:hAnsi="Times New Roman" w:cs="Times New Roman"/>
          <w:b/>
          <w:bCs/>
          <w:i/>
          <w:iCs/>
        </w:rPr>
        <w:t>Připomínka:</w:t>
      </w:r>
    </w:p>
    <w:p w:rsidR="006C59E9" w:rsidRPr="001A4DB8" w:rsidRDefault="006C59E9" w:rsidP="006C59E9">
      <w:pPr>
        <w:jc w:val="both"/>
        <w:rPr>
          <w:rFonts w:ascii="Times New Roman" w:hAnsi="Times New Roman" w:cs="Times New Roman"/>
        </w:rPr>
      </w:pPr>
      <w:r w:rsidRPr="001A4DB8">
        <w:rPr>
          <w:rFonts w:ascii="Times New Roman" w:hAnsi="Times New Roman" w:cs="Times New Roman"/>
        </w:rPr>
        <w:t>Okomentovat v sebehodnotící zprávě, jak bude s ohledem na specificky zaměřenou strukturu předmětů řešeno uznatelné absolvování dostatečného množství kurzů na zahraniční univerzitě, které by odpovídaly českým ekvivalentům.</w:t>
      </w:r>
    </w:p>
    <w:p w:rsidR="006C59E9" w:rsidRPr="00CA41C1" w:rsidRDefault="006C59E9" w:rsidP="006C59E9">
      <w:pPr>
        <w:jc w:val="both"/>
        <w:rPr>
          <w:rFonts w:ascii="Times New Roman" w:hAnsi="Times New Roman" w:cs="Times New Roman"/>
          <w:b/>
          <w:bCs/>
        </w:rPr>
      </w:pPr>
      <w:r w:rsidRPr="00CA41C1">
        <w:rPr>
          <w:rFonts w:ascii="Times New Roman" w:hAnsi="Times New Roman" w:cs="Times New Roman"/>
          <w:b/>
          <w:bCs/>
        </w:rPr>
        <w:t xml:space="preserve">Vypořádání připomínky: </w:t>
      </w:r>
    </w:p>
    <w:p w:rsidR="006C59E9" w:rsidRPr="001A4DB8" w:rsidRDefault="006C59E9" w:rsidP="006C59E9">
      <w:pPr>
        <w:jc w:val="both"/>
        <w:rPr>
          <w:rFonts w:ascii="Times New Roman" w:hAnsi="Times New Roman" w:cs="Times New Roman"/>
        </w:rPr>
      </w:pPr>
      <w:r w:rsidRPr="001A4DB8">
        <w:rPr>
          <w:rFonts w:ascii="Times New Roman" w:hAnsi="Times New Roman" w:cs="Times New Roman"/>
        </w:rPr>
        <w:t>Okomentováno v Sebehodnotící zprávě </w:t>
      </w:r>
      <w:r w:rsidR="007622D1">
        <w:rPr>
          <w:rFonts w:ascii="Times New Roman" w:hAnsi="Times New Roman" w:cs="Times New Roman"/>
        </w:rPr>
        <w:t xml:space="preserve">v </w:t>
      </w:r>
      <w:r w:rsidRPr="001A4DB8">
        <w:rPr>
          <w:rFonts w:ascii="Times New Roman" w:hAnsi="Times New Roman" w:cs="Times New Roman"/>
        </w:rPr>
        <w:t xml:space="preserve">rámci Standardu 1.9: „Studenti v rámci </w:t>
      </w:r>
      <w:proofErr w:type="spellStart"/>
      <w:r w:rsidRPr="001A4DB8">
        <w:rPr>
          <w:rFonts w:ascii="Times New Roman" w:hAnsi="Times New Roman" w:cs="Times New Roman"/>
        </w:rPr>
        <w:t>mobilitního</w:t>
      </w:r>
      <w:proofErr w:type="spellEnd"/>
      <w:r w:rsidRPr="001A4DB8">
        <w:rPr>
          <w:rFonts w:ascii="Times New Roman" w:hAnsi="Times New Roman" w:cs="Times New Roman"/>
        </w:rPr>
        <w:t xml:space="preserve"> pobytu na zahraniční univerzitě mohou získat potřebné kredity absolvováním kurzů, které jsou v ekonomických programech zaměřen</w:t>
      </w:r>
      <w:r w:rsidR="004D1353">
        <w:rPr>
          <w:rFonts w:ascii="Times New Roman" w:hAnsi="Times New Roman" w:cs="Times New Roman"/>
        </w:rPr>
        <w:t>ých</w:t>
      </w:r>
      <w:r w:rsidRPr="001A4DB8">
        <w:rPr>
          <w:rFonts w:ascii="Times New Roman" w:hAnsi="Times New Roman" w:cs="Times New Roman"/>
        </w:rPr>
        <w:t xml:space="preserve"> na problematiku financí běžně vyučované - např. finanční trhy, bankovnictví a pojišťovnictví, podnikové finance, podniková ekonomika, manažerské účetnictví, management, řízení lidských zdrojů, mikroekonomie, makroekonomie, rovněž informační technologie pro ekonomy, počítačové zpracování dat, matematika, kvantitativní metody, statistika. Na řadě univerzit v zahraničí jsou již zaváděny předměty reagující na vývoj progresivních finančních technologií.</w:t>
      </w:r>
    </w:p>
    <w:p w:rsidR="006C59E9" w:rsidRPr="001A4DB8" w:rsidRDefault="006C59E9" w:rsidP="006C59E9">
      <w:pPr>
        <w:jc w:val="both"/>
        <w:rPr>
          <w:rFonts w:ascii="Times New Roman" w:hAnsi="Times New Roman" w:cs="Times New Roman"/>
        </w:rPr>
      </w:pPr>
    </w:p>
    <w:p w:rsidR="006C59E9" w:rsidRPr="00CA41C1" w:rsidRDefault="006C59E9" w:rsidP="006C59E9">
      <w:pPr>
        <w:jc w:val="both"/>
        <w:rPr>
          <w:rFonts w:ascii="Times New Roman" w:hAnsi="Times New Roman" w:cs="Times New Roman"/>
          <w:b/>
          <w:bCs/>
          <w:i/>
          <w:iCs/>
        </w:rPr>
      </w:pPr>
      <w:r w:rsidRPr="00CA41C1">
        <w:rPr>
          <w:rFonts w:ascii="Times New Roman" w:hAnsi="Times New Roman" w:cs="Times New Roman"/>
          <w:b/>
          <w:bCs/>
          <w:i/>
          <w:iCs/>
        </w:rPr>
        <w:t>Připomínka:</w:t>
      </w:r>
    </w:p>
    <w:p w:rsidR="006C59E9" w:rsidRPr="001A4DB8" w:rsidRDefault="006C59E9" w:rsidP="006C59E9">
      <w:pPr>
        <w:jc w:val="both"/>
        <w:rPr>
          <w:rFonts w:ascii="Times New Roman" w:hAnsi="Times New Roman" w:cs="Times New Roman"/>
        </w:rPr>
      </w:pPr>
      <w:r w:rsidRPr="001A4DB8">
        <w:rPr>
          <w:rFonts w:ascii="Times New Roman" w:hAnsi="Times New Roman" w:cs="Times New Roman"/>
        </w:rPr>
        <w:t>Snížit vysoký počet povinné literatury u některých předmětů.</w:t>
      </w:r>
    </w:p>
    <w:p w:rsidR="006C59E9" w:rsidRPr="00CA41C1" w:rsidRDefault="006C59E9" w:rsidP="006C59E9">
      <w:pPr>
        <w:jc w:val="both"/>
        <w:rPr>
          <w:rFonts w:ascii="Times New Roman" w:hAnsi="Times New Roman" w:cs="Times New Roman"/>
          <w:b/>
          <w:bCs/>
        </w:rPr>
      </w:pPr>
      <w:r w:rsidRPr="00CA41C1">
        <w:rPr>
          <w:rFonts w:ascii="Times New Roman" w:hAnsi="Times New Roman" w:cs="Times New Roman"/>
          <w:b/>
          <w:bCs/>
        </w:rPr>
        <w:t xml:space="preserve">Vypořádání připomínky: </w:t>
      </w:r>
    </w:p>
    <w:p w:rsidR="00F870AB" w:rsidRPr="001A4DB8" w:rsidRDefault="00F870AB" w:rsidP="00F870AB">
      <w:pPr>
        <w:jc w:val="both"/>
        <w:rPr>
          <w:rFonts w:ascii="Times New Roman" w:hAnsi="Times New Roman" w:cs="Times New Roman"/>
        </w:rPr>
      </w:pPr>
      <w:r w:rsidRPr="00BD0279">
        <w:rPr>
          <w:rFonts w:ascii="Times New Roman" w:hAnsi="Times New Roman" w:cs="Times New Roman"/>
        </w:rPr>
        <w:t>Jedná se o předměty</w:t>
      </w:r>
      <w:r>
        <w:rPr>
          <w:rFonts w:ascii="Times New Roman" w:hAnsi="Times New Roman" w:cs="Times New Roman"/>
        </w:rPr>
        <w:t xml:space="preserve"> </w:t>
      </w:r>
      <w:r w:rsidRPr="00BD0279">
        <w:rPr>
          <w:rFonts w:ascii="Times New Roman" w:hAnsi="Times New Roman" w:cs="Times New Roman"/>
        </w:rPr>
        <w:t xml:space="preserve">vyučované současně v několika studijních </w:t>
      </w:r>
      <w:r>
        <w:rPr>
          <w:rFonts w:ascii="Times New Roman" w:hAnsi="Times New Roman" w:cs="Times New Roman"/>
        </w:rPr>
        <w:t xml:space="preserve">programech již nově akreditovaných, z tohoto důvodu přesun nebyl uskutečněn, ale připomínka je předána </w:t>
      </w:r>
      <w:r w:rsidRPr="00BD0279">
        <w:rPr>
          <w:rFonts w:ascii="Times New Roman" w:hAnsi="Times New Roman" w:cs="Times New Roman"/>
        </w:rPr>
        <w:t>garantům předmětů</w:t>
      </w:r>
      <w:r>
        <w:rPr>
          <w:rFonts w:ascii="Times New Roman" w:hAnsi="Times New Roman" w:cs="Times New Roman"/>
        </w:rPr>
        <w:t xml:space="preserve"> s uvedeným doporučením pro aktualizaci.</w:t>
      </w:r>
    </w:p>
    <w:p w:rsidR="004D1353" w:rsidRPr="001A4DB8" w:rsidRDefault="004D1353" w:rsidP="006C59E9">
      <w:pPr>
        <w:jc w:val="both"/>
        <w:rPr>
          <w:rFonts w:ascii="Times New Roman" w:hAnsi="Times New Roman" w:cs="Times New Roman"/>
        </w:rPr>
      </w:pPr>
      <w:bookmarkStart w:id="0" w:name="_GoBack"/>
      <w:bookmarkEnd w:id="0"/>
    </w:p>
    <w:p w:rsidR="006C59E9" w:rsidRPr="00CA41C1" w:rsidRDefault="006C59E9" w:rsidP="006C59E9">
      <w:pPr>
        <w:jc w:val="both"/>
        <w:rPr>
          <w:rFonts w:ascii="Times New Roman" w:hAnsi="Times New Roman" w:cs="Times New Roman"/>
          <w:b/>
          <w:bCs/>
          <w:i/>
          <w:iCs/>
        </w:rPr>
      </w:pPr>
      <w:r w:rsidRPr="00CA41C1">
        <w:rPr>
          <w:rFonts w:ascii="Times New Roman" w:hAnsi="Times New Roman" w:cs="Times New Roman"/>
          <w:b/>
          <w:bCs/>
          <w:i/>
          <w:iCs/>
        </w:rPr>
        <w:t>Připomínka:</w:t>
      </w:r>
    </w:p>
    <w:p w:rsidR="006C59E9" w:rsidRPr="001A4DB8" w:rsidRDefault="006C59E9" w:rsidP="006C59E9">
      <w:pPr>
        <w:jc w:val="both"/>
        <w:rPr>
          <w:rFonts w:ascii="Times New Roman" w:hAnsi="Times New Roman" w:cs="Times New Roman"/>
        </w:rPr>
      </w:pPr>
      <w:r w:rsidRPr="001A4DB8">
        <w:rPr>
          <w:rFonts w:ascii="Times New Roman" w:hAnsi="Times New Roman" w:cs="Times New Roman"/>
        </w:rPr>
        <w:t>Okomentovat v sebehodnotící zprávě, proč jsou některé předměty ZT a PZ garantovány nehabilitovanými pedagogy.</w:t>
      </w:r>
      <w:r w:rsidRPr="001A4DB8">
        <w:rPr>
          <w:rFonts w:ascii="Times New Roman" w:hAnsi="Times New Roman" w:cs="Times New Roman"/>
        </w:rPr>
        <w:tab/>
      </w:r>
    </w:p>
    <w:p w:rsidR="006C59E9" w:rsidRPr="00CA41C1" w:rsidRDefault="006C59E9" w:rsidP="006C59E9">
      <w:pPr>
        <w:jc w:val="both"/>
        <w:rPr>
          <w:rFonts w:ascii="Times New Roman" w:hAnsi="Times New Roman" w:cs="Times New Roman"/>
          <w:b/>
          <w:bCs/>
        </w:rPr>
      </w:pPr>
      <w:r w:rsidRPr="00CA41C1">
        <w:rPr>
          <w:rFonts w:ascii="Times New Roman" w:hAnsi="Times New Roman" w:cs="Times New Roman"/>
          <w:b/>
          <w:bCs/>
        </w:rPr>
        <w:t xml:space="preserve">Vypořádání připomínky: </w:t>
      </w:r>
    </w:p>
    <w:p w:rsidR="006C59E9" w:rsidRPr="001A4DB8" w:rsidRDefault="006C59E9" w:rsidP="006C59E9">
      <w:pPr>
        <w:jc w:val="both"/>
        <w:rPr>
          <w:rFonts w:ascii="Times New Roman" w:hAnsi="Times New Roman" w:cs="Times New Roman"/>
        </w:rPr>
      </w:pPr>
      <w:r w:rsidRPr="001A4DB8">
        <w:rPr>
          <w:rFonts w:ascii="Times New Roman" w:hAnsi="Times New Roman" w:cs="Times New Roman"/>
        </w:rPr>
        <w:t xml:space="preserve">V rámci realizace bakalářského studijního programu je dle Nařízení vlády č.274/2016 Sb. o standardech pro akreditace ve vysokém školství jsou </w:t>
      </w:r>
      <w:r w:rsidRPr="001A4DB8">
        <w:rPr>
          <w:rFonts w:ascii="Times New Roman" w:hAnsi="Times New Roman" w:cs="Times New Roman"/>
          <w:i/>
          <w:iCs/>
        </w:rPr>
        <w:t>„Základní teoretické studijní předměty profilujícího základu bakalářského studijního programu jsou garantovány akademickými pracovníky jmenovanými profesorem nebo docentem anebo akademickými pracovníky s vědeckou hodností</w:t>
      </w:r>
      <w:r>
        <w:rPr>
          <w:rFonts w:ascii="Times New Roman" w:hAnsi="Times New Roman" w:cs="Times New Roman"/>
          <w:i/>
          <w:iCs/>
        </w:rPr>
        <w:t>.</w:t>
      </w:r>
      <w:r w:rsidRPr="001A4DB8">
        <w:rPr>
          <w:rFonts w:ascii="Times New Roman" w:hAnsi="Times New Roman" w:cs="Times New Roman"/>
          <w:i/>
          <w:iCs/>
        </w:rPr>
        <w:t>“</w:t>
      </w:r>
      <w:r>
        <w:rPr>
          <w:rFonts w:ascii="Times New Roman" w:hAnsi="Times New Roman" w:cs="Times New Roman"/>
          <w:i/>
          <w:iCs/>
        </w:rPr>
        <w:t xml:space="preserve"> </w:t>
      </w:r>
      <w:r w:rsidRPr="001A4DB8">
        <w:rPr>
          <w:rFonts w:ascii="Times New Roman" w:hAnsi="Times New Roman" w:cs="Times New Roman"/>
        </w:rPr>
        <w:t>Standard je naplněn,</w:t>
      </w:r>
      <w:r>
        <w:rPr>
          <w:rFonts w:ascii="Times New Roman" w:hAnsi="Times New Roman" w:cs="Times New Roman"/>
          <w:i/>
          <w:iCs/>
        </w:rPr>
        <w:t xml:space="preserve"> v</w:t>
      </w:r>
      <w:r w:rsidRPr="001A4DB8">
        <w:rPr>
          <w:rFonts w:ascii="Times New Roman" w:hAnsi="Times New Roman" w:cs="Times New Roman"/>
        </w:rPr>
        <w:t>šechny předměty ZT a PZ jsou garantovány docenty nebo akademickými pracovníky s vědeckou hodností.</w:t>
      </w:r>
      <w:r>
        <w:rPr>
          <w:rFonts w:ascii="Times New Roman" w:hAnsi="Times New Roman" w:cs="Times New Roman"/>
        </w:rPr>
        <w:t xml:space="preserve"> </w:t>
      </w:r>
    </w:p>
    <w:p w:rsidR="006C59E9" w:rsidRPr="001A4DB8" w:rsidRDefault="006C59E9" w:rsidP="006C59E9">
      <w:pPr>
        <w:jc w:val="both"/>
        <w:rPr>
          <w:rFonts w:ascii="Times New Roman" w:hAnsi="Times New Roman" w:cs="Times New Roman"/>
        </w:rPr>
      </w:pPr>
    </w:p>
    <w:p w:rsidR="006C59E9" w:rsidRPr="00CA41C1" w:rsidRDefault="006C59E9" w:rsidP="006C59E9">
      <w:pPr>
        <w:jc w:val="both"/>
        <w:rPr>
          <w:rFonts w:ascii="Times New Roman" w:hAnsi="Times New Roman" w:cs="Times New Roman"/>
          <w:b/>
          <w:bCs/>
          <w:i/>
          <w:iCs/>
        </w:rPr>
      </w:pPr>
      <w:r w:rsidRPr="00CA41C1">
        <w:rPr>
          <w:rFonts w:ascii="Times New Roman" w:hAnsi="Times New Roman" w:cs="Times New Roman"/>
          <w:b/>
          <w:bCs/>
          <w:i/>
          <w:iCs/>
        </w:rPr>
        <w:t>Připomínka:</w:t>
      </w:r>
    </w:p>
    <w:p w:rsidR="006C59E9" w:rsidRPr="001A4DB8" w:rsidRDefault="006C59E9" w:rsidP="006C59E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Doporučení: sjednotit strukturu kurzů a systém komunikace</w:t>
      </w:r>
    </w:p>
    <w:p w:rsidR="006C59E9" w:rsidRPr="00CA41C1" w:rsidRDefault="006C59E9" w:rsidP="006C59E9">
      <w:pPr>
        <w:jc w:val="both"/>
        <w:rPr>
          <w:rFonts w:ascii="Times New Roman" w:hAnsi="Times New Roman" w:cs="Times New Roman"/>
          <w:b/>
          <w:bCs/>
        </w:rPr>
      </w:pPr>
      <w:r w:rsidRPr="00CA41C1">
        <w:rPr>
          <w:rFonts w:ascii="Times New Roman" w:hAnsi="Times New Roman" w:cs="Times New Roman"/>
          <w:b/>
          <w:bCs/>
        </w:rPr>
        <w:t xml:space="preserve">Vypořádání připomínky: </w:t>
      </w:r>
    </w:p>
    <w:p w:rsidR="00762098" w:rsidRPr="008B07A6" w:rsidRDefault="00762098" w:rsidP="00762098">
      <w:pPr>
        <w:jc w:val="both"/>
        <w:rPr>
          <w:rFonts w:ascii="Times New Roman" w:hAnsi="Times New Roman" w:cs="Times New Roman"/>
          <w:color w:val="000000" w:themeColor="text1"/>
        </w:rPr>
      </w:pPr>
      <w:r w:rsidRPr="008B07A6">
        <w:rPr>
          <w:rFonts w:ascii="Times New Roman" w:hAnsi="Times New Roman" w:cs="Times New Roman"/>
          <w:color w:val="000000" w:themeColor="text1"/>
        </w:rPr>
        <w:t xml:space="preserve">V rámci inovace </w:t>
      </w:r>
      <w:r>
        <w:rPr>
          <w:rFonts w:ascii="Times New Roman" w:hAnsi="Times New Roman" w:cs="Times New Roman"/>
          <w:color w:val="000000" w:themeColor="text1"/>
        </w:rPr>
        <w:t xml:space="preserve">systému </w:t>
      </w:r>
      <w:r w:rsidRPr="008B07A6">
        <w:rPr>
          <w:rFonts w:ascii="Times New Roman" w:hAnsi="Times New Roman" w:cs="Times New Roman"/>
          <w:color w:val="000000" w:themeColor="text1"/>
        </w:rPr>
        <w:t xml:space="preserve">LMS </w:t>
      </w:r>
      <w:proofErr w:type="spellStart"/>
      <w:r w:rsidRPr="008B07A6">
        <w:rPr>
          <w:rFonts w:ascii="Times New Roman" w:hAnsi="Times New Roman" w:cs="Times New Roman"/>
          <w:color w:val="000000" w:themeColor="text1"/>
        </w:rPr>
        <w:t>Moodle</w:t>
      </w:r>
      <w:proofErr w:type="spellEnd"/>
      <w:r>
        <w:rPr>
          <w:rFonts w:ascii="Times New Roman" w:hAnsi="Times New Roman" w:cs="Times New Roman"/>
          <w:color w:val="000000" w:themeColor="text1"/>
        </w:rPr>
        <w:t xml:space="preserve">, která v současnosti </w:t>
      </w:r>
      <w:r>
        <w:rPr>
          <w:rFonts w:ascii="Times New Roman" w:hAnsi="Times New Roman" w:cs="Times New Roman"/>
          <w:color w:val="000000" w:themeColor="text1"/>
        </w:rPr>
        <w:t xml:space="preserve">na UTB </w:t>
      </w:r>
      <w:r>
        <w:rPr>
          <w:rFonts w:ascii="Times New Roman" w:hAnsi="Times New Roman" w:cs="Times New Roman"/>
          <w:color w:val="000000" w:themeColor="text1"/>
        </w:rPr>
        <w:t xml:space="preserve">probíhá, </w:t>
      </w:r>
      <w:r w:rsidRPr="008B07A6">
        <w:rPr>
          <w:rFonts w:ascii="Times New Roman" w:hAnsi="Times New Roman" w:cs="Times New Roman"/>
          <w:color w:val="000000" w:themeColor="text1"/>
        </w:rPr>
        <w:t xml:space="preserve">je </w:t>
      </w:r>
      <w:r>
        <w:rPr>
          <w:rFonts w:ascii="Times New Roman" w:hAnsi="Times New Roman" w:cs="Times New Roman"/>
          <w:color w:val="000000" w:themeColor="text1"/>
        </w:rPr>
        <w:t xml:space="preserve">dané doporučení bráno v potaz. </w:t>
      </w:r>
    </w:p>
    <w:p w:rsidR="007622D1" w:rsidRDefault="007622D1" w:rsidP="006C59E9">
      <w:pPr>
        <w:jc w:val="both"/>
        <w:rPr>
          <w:rFonts w:ascii="Times New Roman" w:hAnsi="Times New Roman" w:cs="Times New Roman"/>
          <w:b/>
          <w:bCs/>
          <w:i/>
          <w:iCs/>
        </w:rPr>
      </w:pPr>
    </w:p>
    <w:p w:rsidR="006C59E9" w:rsidRPr="00CA41C1" w:rsidRDefault="006C59E9" w:rsidP="006C59E9">
      <w:pPr>
        <w:jc w:val="both"/>
        <w:rPr>
          <w:rFonts w:ascii="Times New Roman" w:hAnsi="Times New Roman" w:cs="Times New Roman"/>
          <w:b/>
          <w:bCs/>
          <w:i/>
          <w:iCs/>
        </w:rPr>
      </w:pPr>
      <w:r w:rsidRPr="00CA41C1">
        <w:rPr>
          <w:rFonts w:ascii="Times New Roman" w:hAnsi="Times New Roman" w:cs="Times New Roman"/>
          <w:b/>
          <w:bCs/>
          <w:i/>
          <w:iCs/>
        </w:rPr>
        <w:t>Připomínka:</w:t>
      </w:r>
    </w:p>
    <w:p w:rsidR="006C59E9" w:rsidRPr="001A4DB8" w:rsidRDefault="006C59E9" w:rsidP="006C59E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Doporučení: zvážit snížení teoretické náročnosti studijního programu vzhledem ke stanoveným cílům studia.</w:t>
      </w:r>
    </w:p>
    <w:p w:rsidR="006C59E9" w:rsidRPr="00CA41C1" w:rsidRDefault="006C59E9" w:rsidP="006C59E9">
      <w:pPr>
        <w:jc w:val="both"/>
        <w:rPr>
          <w:rFonts w:ascii="Times New Roman" w:hAnsi="Times New Roman" w:cs="Times New Roman"/>
          <w:b/>
          <w:bCs/>
        </w:rPr>
      </w:pPr>
      <w:r w:rsidRPr="00CA41C1">
        <w:rPr>
          <w:rFonts w:ascii="Times New Roman" w:hAnsi="Times New Roman" w:cs="Times New Roman"/>
          <w:b/>
          <w:bCs/>
        </w:rPr>
        <w:t xml:space="preserve">Vypořádání připomínky: </w:t>
      </w:r>
    </w:p>
    <w:p w:rsidR="006C59E9" w:rsidRPr="001A4DB8" w:rsidRDefault="006C59E9" w:rsidP="006C59E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Studium je zaměřeno na získání základních teoretických znalostí a praktických dovedností k možnosti profesního uplatnění v daném oboru. Rozsah teoretických znalostí z ekonomie, managementu, podnikových financí a manažerského účetnictví odpovídá poznatkům, které student daného ekonomického oboru potřebuje pro možnost získat základy ekonomického myšlení a schopnost rozhodování na úrovni vysokoškolského vzdělání. V rámci výuky uvedených předmětů jsou v rámci seminářů zadávány práce a příklady, které vedou k praktické aplikaci získaných teoretických poznatků.</w:t>
      </w:r>
      <w:r w:rsidR="00070F37">
        <w:rPr>
          <w:rFonts w:ascii="Times New Roman" w:hAnsi="Times New Roman" w:cs="Times New Roman"/>
        </w:rPr>
        <w:t xml:space="preserve"> Předměty Podniková ekonomika I a Podniková ekonomika II byly nahrazeny jedním předmětem Základy podnikové ekonomiky (ZT, rozsah 26-0-26 a 5 kreditů).</w:t>
      </w:r>
    </w:p>
    <w:p w:rsidR="006C59E9" w:rsidRDefault="006C59E9" w:rsidP="006C59E9">
      <w:pPr>
        <w:jc w:val="both"/>
        <w:rPr>
          <w:rFonts w:ascii="Times New Roman" w:hAnsi="Times New Roman" w:cs="Times New Roman"/>
          <w:b/>
          <w:bCs/>
        </w:rPr>
      </w:pPr>
    </w:p>
    <w:p w:rsidR="006C59E9" w:rsidRPr="00EA541E" w:rsidRDefault="00EA541E" w:rsidP="006C59E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Nad rámec připomínek </w:t>
      </w:r>
      <w:r w:rsidRPr="00EA541E">
        <w:rPr>
          <w:rFonts w:ascii="Times New Roman" w:hAnsi="Times New Roman" w:cs="Times New Roman"/>
        </w:rPr>
        <w:t>byl upraven v celém akreditačním spisu na příslušných místech předmět Odborná praxe II a příprava bakalářské práce</w:t>
      </w:r>
      <w:r>
        <w:rPr>
          <w:rFonts w:ascii="Times New Roman" w:hAnsi="Times New Roman" w:cs="Times New Roman"/>
        </w:rPr>
        <w:t xml:space="preserve"> </w:t>
      </w:r>
      <w:r w:rsidRPr="00EA541E">
        <w:rPr>
          <w:rFonts w:ascii="Times New Roman" w:hAnsi="Times New Roman" w:cs="Times New Roman"/>
        </w:rPr>
        <w:t xml:space="preserve">na základě připomínky v akreditačním spisu pro profesní BSP Účetnictví a daně tak, aby došlo ke sjednocení realizace těchto </w:t>
      </w:r>
      <w:r>
        <w:rPr>
          <w:rFonts w:ascii="Times New Roman" w:hAnsi="Times New Roman" w:cs="Times New Roman"/>
        </w:rPr>
        <w:t xml:space="preserve">dvou profesních bakalářských </w:t>
      </w:r>
      <w:r w:rsidRPr="00EA541E">
        <w:rPr>
          <w:rFonts w:ascii="Times New Roman" w:hAnsi="Times New Roman" w:cs="Times New Roman"/>
        </w:rPr>
        <w:t>programů</w:t>
      </w:r>
      <w:r>
        <w:rPr>
          <w:rFonts w:ascii="Times New Roman" w:hAnsi="Times New Roman" w:cs="Times New Roman"/>
        </w:rPr>
        <w:t xml:space="preserve"> a naplnění standardu </w:t>
      </w:r>
      <w:r w:rsidR="001C049F">
        <w:rPr>
          <w:rFonts w:ascii="Times New Roman" w:hAnsi="Times New Roman" w:cs="Times New Roman"/>
        </w:rPr>
        <w:t xml:space="preserve">vyžadovaného </w:t>
      </w:r>
      <w:r>
        <w:rPr>
          <w:rFonts w:ascii="Times New Roman" w:hAnsi="Times New Roman" w:cs="Times New Roman"/>
        </w:rPr>
        <w:t>pro praxi</w:t>
      </w:r>
      <w:r w:rsidRPr="00EA541E">
        <w:rPr>
          <w:rFonts w:ascii="Times New Roman" w:hAnsi="Times New Roman" w:cs="Times New Roman"/>
        </w:rPr>
        <w:t>.</w:t>
      </w:r>
    </w:p>
    <w:p w:rsidR="00EA541E" w:rsidRPr="00EA541E" w:rsidRDefault="00AC29A1" w:rsidP="006C59E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Odborná praxe II byla oddělena od přípravy bakalářské práce, p</w:t>
      </w:r>
      <w:r w:rsidR="00EA541E" w:rsidRPr="00EA541E">
        <w:rPr>
          <w:rFonts w:ascii="Times New Roman" w:hAnsi="Times New Roman" w:cs="Times New Roman"/>
        </w:rPr>
        <w:t>ředmět byl rozdělen na</w:t>
      </w:r>
      <w:r>
        <w:rPr>
          <w:rFonts w:ascii="Times New Roman" w:hAnsi="Times New Roman" w:cs="Times New Roman"/>
        </w:rPr>
        <w:t xml:space="preserve"> dva předměty</w:t>
      </w:r>
      <w:r w:rsidR="00EA541E" w:rsidRPr="00EA541E">
        <w:rPr>
          <w:rFonts w:ascii="Times New Roman" w:hAnsi="Times New Roman" w:cs="Times New Roman"/>
        </w:rPr>
        <w:t>:</w:t>
      </w:r>
    </w:p>
    <w:p w:rsidR="00EA541E" w:rsidRPr="00EA541E" w:rsidRDefault="00EA541E" w:rsidP="006C59E9">
      <w:pPr>
        <w:jc w:val="both"/>
        <w:rPr>
          <w:rFonts w:ascii="Times New Roman" w:hAnsi="Times New Roman" w:cs="Times New Roman"/>
        </w:rPr>
      </w:pPr>
      <w:r w:rsidRPr="00EA541E">
        <w:rPr>
          <w:rFonts w:ascii="Times New Roman" w:hAnsi="Times New Roman" w:cs="Times New Roman"/>
        </w:rPr>
        <w:t>Odborná praxe II. (320 h) a Příprava bakalářské práce (120 h).</w:t>
      </w:r>
    </w:p>
    <w:p w:rsidR="00AC29A1" w:rsidRDefault="00AC29A1" w:rsidP="006C59E9">
      <w:pPr>
        <w:jc w:val="both"/>
        <w:rPr>
          <w:rFonts w:ascii="Times New Roman" w:hAnsi="Times New Roman" w:cs="Times New Roman"/>
        </w:rPr>
      </w:pPr>
    </w:p>
    <w:p w:rsidR="00AC29A1" w:rsidRPr="00EA541E" w:rsidRDefault="00EA541E" w:rsidP="006C59E9">
      <w:pPr>
        <w:jc w:val="both"/>
        <w:rPr>
          <w:rFonts w:ascii="Times New Roman" w:hAnsi="Times New Roman" w:cs="Times New Roman"/>
        </w:rPr>
      </w:pPr>
      <w:r w:rsidRPr="00EA541E">
        <w:rPr>
          <w:rFonts w:ascii="Times New Roman" w:hAnsi="Times New Roman" w:cs="Times New Roman"/>
        </w:rPr>
        <w:t>Současně došlo k úpravě kreditů</w:t>
      </w:r>
      <w:r w:rsidR="00AC29A1">
        <w:rPr>
          <w:rFonts w:ascii="Times New Roman" w:hAnsi="Times New Roman" w:cs="Times New Roman"/>
        </w:rPr>
        <w:t>:</w:t>
      </w:r>
    </w:p>
    <w:p w:rsidR="00EA541E" w:rsidRPr="00EA541E" w:rsidRDefault="00EA541E" w:rsidP="00EA541E">
      <w:pPr>
        <w:jc w:val="both"/>
        <w:rPr>
          <w:rFonts w:ascii="Times New Roman" w:hAnsi="Times New Roman" w:cs="Times New Roman"/>
        </w:rPr>
      </w:pPr>
      <w:r w:rsidRPr="00EA541E">
        <w:rPr>
          <w:rFonts w:ascii="Times New Roman" w:hAnsi="Times New Roman" w:cs="Times New Roman"/>
        </w:rPr>
        <w:t xml:space="preserve">Odborná praxe I. </w:t>
      </w:r>
      <w:r>
        <w:rPr>
          <w:rFonts w:ascii="Times New Roman" w:hAnsi="Times New Roman" w:cs="Times New Roman"/>
        </w:rPr>
        <w:t xml:space="preserve">(160 h) </w:t>
      </w:r>
      <w:r w:rsidRPr="00EA541E">
        <w:rPr>
          <w:rFonts w:ascii="Times New Roman" w:hAnsi="Times New Roman" w:cs="Times New Roman"/>
        </w:rPr>
        <w:t xml:space="preserve">– 8 kreditů </w:t>
      </w:r>
    </w:p>
    <w:p w:rsidR="00EA541E" w:rsidRPr="00EA541E" w:rsidRDefault="00EA541E" w:rsidP="00EA541E">
      <w:pPr>
        <w:jc w:val="both"/>
        <w:rPr>
          <w:rFonts w:ascii="Times New Roman" w:hAnsi="Times New Roman" w:cs="Times New Roman"/>
        </w:rPr>
      </w:pPr>
      <w:r w:rsidRPr="00EA541E">
        <w:rPr>
          <w:rFonts w:ascii="Times New Roman" w:hAnsi="Times New Roman" w:cs="Times New Roman"/>
        </w:rPr>
        <w:t xml:space="preserve">Odborná praxe II. </w:t>
      </w:r>
      <w:r>
        <w:rPr>
          <w:rFonts w:ascii="Times New Roman" w:hAnsi="Times New Roman" w:cs="Times New Roman"/>
        </w:rPr>
        <w:t xml:space="preserve">(320 h) </w:t>
      </w:r>
      <w:r w:rsidRPr="00EA541E">
        <w:rPr>
          <w:rFonts w:ascii="Times New Roman" w:hAnsi="Times New Roman" w:cs="Times New Roman"/>
        </w:rPr>
        <w:t xml:space="preserve">– 16 kreditů </w:t>
      </w:r>
    </w:p>
    <w:p w:rsidR="00EA541E" w:rsidRPr="00EA541E" w:rsidRDefault="00EA541E" w:rsidP="00EA541E">
      <w:pPr>
        <w:jc w:val="both"/>
        <w:rPr>
          <w:rFonts w:ascii="Times New Roman" w:hAnsi="Times New Roman" w:cs="Times New Roman"/>
        </w:rPr>
      </w:pPr>
      <w:r w:rsidRPr="00EA541E">
        <w:rPr>
          <w:rFonts w:ascii="Times New Roman" w:hAnsi="Times New Roman" w:cs="Times New Roman"/>
        </w:rPr>
        <w:t xml:space="preserve">Příprava bakalářské práce </w:t>
      </w:r>
      <w:r>
        <w:rPr>
          <w:rFonts w:ascii="Times New Roman" w:hAnsi="Times New Roman" w:cs="Times New Roman"/>
        </w:rPr>
        <w:t xml:space="preserve">(120 h) </w:t>
      </w:r>
      <w:r w:rsidRPr="00EA541E">
        <w:rPr>
          <w:rFonts w:ascii="Times New Roman" w:hAnsi="Times New Roman" w:cs="Times New Roman"/>
        </w:rPr>
        <w:t>– 6 kreditů</w:t>
      </w:r>
    </w:p>
    <w:p w:rsidR="00EA541E" w:rsidRDefault="00EA541E" w:rsidP="006C59E9">
      <w:pPr>
        <w:jc w:val="both"/>
        <w:rPr>
          <w:rFonts w:ascii="Times New Roman" w:hAnsi="Times New Roman" w:cs="Times New Roman"/>
          <w:b/>
          <w:bCs/>
        </w:rPr>
      </w:pPr>
    </w:p>
    <w:p w:rsidR="00AC29A1" w:rsidRPr="00AC29A1" w:rsidRDefault="00AC29A1" w:rsidP="006C59E9">
      <w:pPr>
        <w:jc w:val="both"/>
        <w:rPr>
          <w:rFonts w:ascii="Times New Roman" w:hAnsi="Times New Roman" w:cs="Times New Roman"/>
        </w:rPr>
      </w:pPr>
      <w:r w:rsidRPr="00AC29A1">
        <w:rPr>
          <w:rFonts w:ascii="Times New Roman" w:hAnsi="Times New Roman" w:cs="Times New Roman"/>
        </w:rPr>
        <w:t>Vzhledem k uvedeným změnám počtu kreditů byl</w:t>
      </w:r>
      <w:r w:rsidR="00565B10">
        <w:rPr>
          <w:rFonts w:ascii="Times New Roman" w:hAnsi="Times New Roman" w:cs="Times New Roman"/>
        </w:rPr>
        <w:t>a</w:t>
      </w:r>
      <w:r w:rsidRPr="00AC29A1">
        <w:rPr>
          <w:rFonts w:ascii="Times New Roman" w:hAnsi="Times New Roman" w:cs="Times New Roman"/>
        </w:rPr>
        <w:t xml:space="preserve"> provedeny následující změn</w:t>
      </w:r>
      <w:r w:rsidR="00565B10">
        <w:rPr>
          <w:rFonts w:ascii="Times New Roman" w:hAnsi="Times New Roman" w:cs="Times New Roman"/>
        </w:rPr>
        <w:t>y</w:t>
      </w:r>
      <w:r w:rsidRPr="00AC29A1">
        <w:rPr>
          <w:rFonts w:ascii="Times New Roman" w:hAnsi="Times New Roman" w:cs="Times New Roman"/>
        </w:rPr>
        <w:t>:</w:t>
      </w:r>
    </w:p>
    <w:p w:rsidR="00565B10" w:rsidRDefault="00565B10" w:rsidP="00565B10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zrušení - </w:t>
      </w:r>
      <w:r w:rsidR="00AC29A1" w:rsidRPr="00565B10">
        <w:rPr>
          <w:rFonts w:ascii="Times New Roman" w:hAnsi="Times New Roman" w:cs="Times New Roman"/>
        </w:rPr>
        <w:t xml:space="preserve">Volitelné předměty - skupina 2. </w:t>
      </w:r>
    </w:p>
    <w:p w:rsidR="006C59E9" w:rsidRPr="00565B10" w:rsidRDefault="00565B10" w:rsidP="00565B10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</w:t>
      </w:r>
      <w:r w:rsidR="00AC29A1" w:rsidRPr="00565B10">
        <w:rPr>
          <w:rFonts w:ascii="Times New Roman" w:hAnsi="Times New Roman" w:cs="Times New Roman"/>
        </w:rPr>
        <w:t xml:space="preserve"> povinně-volitelných předmětů byl min. počet kreditů upraven na 6 (z 9 kreditů). </w:t>
      </w:r>
    </w:p>
    <w:p w:rsidR="00AC29A1" w:rsidRDefault="00AC29A1" w:rsidP="00AC29A1">
      <w:pPr>
        <w:jc w:val="both"/>
        <w:rPr>
          <w:rFonts w:ascii="Times New Roman" w:hAnsi="Times New Roman" w:cs="Times New Roman"/>
          <w:b/>
          <w:bCs/>
        </w:rPr>
      </w:pPr>
    </w:p>
    <w:p w:rsidR="00AC29A1" w:rsidRDefault="00AC29A1" w:rsidP="006C59E9">
      <w:pPr>
        <w:jc w:val="both"/>
        <w:rPr>
          <w:rFonts w:ascii="Times New Roman" w:hAnsi="Times New Roman" w:cs="Times New Roman"/>
          <w:b/>
          <w:bCs/>
        </w:rPr>
      </w:pPr>
    </w:p>
    <w:p w:rsidR="006C59E9" w:rsidRDefault="006C59E9" w:rsidP="006C59E9">
      <w:pPr>
        <w:jc w:val="both"/>
        <w:rPr>
          <w:rFonts w:ascii="Times New Roman" w:hAnsi="Times New Roman" w:cs="Times New Roman"/>
          <w:b/>
          <w:bCs/>
        </w:rPr>
      </w:pPr>
    </w:p>
    <w:p w:rsidR="006C59E9" w:rsidRDefault="006C59E9" w:rsidP="006C59E9">
      <w:pPr>
        <w:jc w:val="both"/>
        <w:rPr>
          <w:rFonts w:ascii="Times New Roman" w:hAnsi="Times New Roman" w:cs="Times New Roman"/>
          <w:b/>
          <w:bCs/>
        </w:rPr>
      </w:pPr>
    </w:p>
    <w:p w:rsidR="006C59E9" w:rsidRDefault="006C59E9" w:rsidP="006C59E9">
      <w:pPr>
        <w:jc w:val="both"/>
        <w:rPr>
          <w:rFonts w:ascii="Times New Roman" w:hAnsi="Times New Roman" w:cs="Times New Roman"/>
          <w:b/>
          <w:bCs/>
        </w:rPr>
      </w:pPr>
    </w:p>
    <w:p w:rsidR="006C59E9" w:rsidRDefault="006C59E9" w:rsidP="006C59E9">
      <w:pPr>
        <w:jc w:val="both"/>
        <w:rPr>
          <w:rFonts w:ascii="Times New Roman" w:hAnsi="Times New Roman" w:cs="Times New Roman"/>
          <w:b/>
          <w:bCs/>
        </w:rPr>
      </w:pPr>
    </w:p>
    <w:p w:rsidR="006C59E9" w:rsidRDefault="006C59E9" w:rsidP="006C59E9">
      <w:pPr>
        <w:jc w:val="both"/>
        <w:rPr>
          <w:rFonts w:ascii="Times New Roman" w:hAnsi="Times New Roman" w:cs="Times New Roman"/>
          <w:b/>
          <w:bCs/>
        </w:rPr>
      </w:pPr>
    </w:p>
    <w:p w:rsidR="006C59E9" w:rsidRDefault="006C59E9" w:rsidP="006C59E9">
      <w:pPr>
        <w:jc w:val="both"/>
        <w:rPr>
          <w:rFonts w:ascii="Times New Roman" w:hAnsi="Times New Roman" w:cs="Times New Roman"/>
          <w:b/>
          <w:bCs/>
        </w:rPr>
      </w:pPr>
    </w:p>
    <w:p w:rsidR="006C59E9" w:rsidRDefault="006C59E9" w:rsidP="006C59E9">
      <w:pPr>
        <w:jc w:val="both"/>
        <w:rPr>
          <w:rFonts w:ascii="Times New Roman" w:hAnsi="Times New Roman" w:cs="Times New Roman"/>
          <w:b/>
          <w:bCs/>
        </w:rPr>
      </w:pPr>
    </w:p>
    <w:p w:rsidR="006C59E9" w:rsidRDefault="006C59E9" w:rsidP="006C59E9">
      <w:pPr>
        <w:jc w:val="both"/>
        <w:rPr>
          <w:rFonts w:ascii="Times New Roman" w:hAnsi="Times New Roman" w:cs="Times New Roman"/>
          <w:b/>
          <w:bCs/>
        </w:rPr>
      </w:pPr>
    </w:p>
    <w:p w:rsidR="006C59E9" w:rsidRDefault="006C59E9" w:rsidP="006C59E9">
      <w:pPr>
        <w:jc w:val="both"/>
        <w:rPr>
          <w:rFonts w:ascii="Times New Roman" w:hAnsi="Times New Roman" w:cs="Times New Roman"/>
          <w:b/>
          <w:bCs/>
        </w:rPr>
      </w:pPr>
    </w:p>
    <w:p w:rsidR="006C59E9" w:rsidRDefault="006C59E9" w:rsidP="006C59E9">
      <w:pPr>
        <w:jc w:val="both"/>
        <w:rPr>
          <w:rFonts w:ascii="Times New Roman" w:hAnsi="Times New Roman" w:cs="Times New Roman"/>
          <w:b/>
          <w:bCs/>
        </w:rPr>
      </w:pPr>
    </w:p>
    <w:p w:rsidR="006C59E9" w:rsidRDefault="006C59E9" w:rsidP="006C59E9">
      <w:pPr>
        <w:jc w:val="both"/>
        <w:rPr>
          <w:rFonts w:ascii="Times New Roman" w:hAnsi="Times New Roman" w:cs="Times New Roman"/>
          <w:b/>
          <w:bCs/>
        </w:rPr>
      </w:pPr>
    </w:p>
    <w:p w:rsidR="006C59E9" w:rsidRDefault="006C59E9" w:rsidP="006C59E9">
      <w:pPr>
        <w:jc w:val="both"/>
        <w:rPr>
          <w:rFonts w:ascii="Times New Roman" w:hAnsi="Times New Roman" w:cs="Times New Roman"/>
          <w:b/>
          <w:bCs/>
        </w:rPr>
      </w:pPr>
    </w:p>
    <w:p w:rsidR="006C59E9" w:rsidRDefault="006C59E9" w:rsidP="006C59E9">
      <w:pPr>
        <w:jc w:val="both"/>
        <w:rPr>
          <w:rFonts w:ascii="Times New Roman" w:hAnsi="Times New Roman" w:cs="Times New Roman"/>
          <w:b/>
          <w:bCs/>
        </w:rPr>
      </w:pPr>
    </w:p>
    <w:p w:rsidR="006C59E9" w:rsidRDefault="006C59E9" w:rsidP="006C59E9">
      <w:pPr>
        <w:jc w:val="both"/>
        <w:rPr>
          <w:rFonts w:ascii="Times New Roman" w:hAnsi="Times New Roman" w:cs="Times New Roman"/>
          <w:b/>
          <w:bCs/>
        </w:rPr>
      </w:pPr>
    </w:p>
    <w:p w:rsidR="006C59E9" w:rsidRDefault="006C59E9" w:rsidP="006C59E9">
      <w:pPr>
        <w:jc w:val="both"/>
        <w:rPr>
          <w:rFonts w:ascii="Times New Roman" w:hAnsi="Times New Roman" w:cs="Times New Roman"/>
          <w:b/>
          <w:bCs/>
        </w:rPr>
      </w:pPr>
    </w:p>
    <w:p w:rsidR="006C59E9" w:rsidRDefault="006C59E9" w:rsidP="006C59E9">
      <w:pPr>
        <w:jc w:val="both"/>
        <w:rPr>
          <w:rFonts w:ascii="Times New Roman" w:hAnsi="Times New Roman" w:cs="Times New Roman"/>
          <w:b/>
          <w:bCs/>
        </w:rPr>
      </w:pPr>
    </w:p>
    <w:p w:rsidR="0087256A" w:rsidRDefault="00F870AB"/>
    <w:sectPr w:rsidR="0087256A" w:rsidSect="00622411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9B914B1"/>
    <w:multiLevelType w:val="hybridMultilevel"/>
    <w:tmpl w:val="FA24E17C"/>
    <w:lvl w:ilvl="0" w:tplc="A25C1B12">
      <w:start w:val="16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59E9"/>
    <w:rsid w:val="0003066B"/>
    <w:rsid w:val="00070F37"/>
    <w:rsid w:val="001C049F"/>
    <w:rsid w:val="002558A8"/>
    <w:rsid w:val="00257982"/>
    <w:rsid w:val="004D1353"/>
    <w:rsid w:val="004D71D5"/>
    <w:rsid w:val="00520E2B"/>
    <w:rsid w:val="00524764"/>
    <w:rsid w:val="00565B10"/>
    <w:rsid w:val="00622411"/>
    <w:rsid w:val="006C59E9"/>
    <w:rsid w:val="00762098"/>
    <w:rsid w:val="007622D1"/>
    <w:rsid w:val="0078519A"/>
    <w:rsid w:val="00786E2C"/>
    <w:rsid w:val="007E7BCF"/>
    <w:rsid w:val="0092566D"/>
    <w:rsid w:val="00967F36"/>
    <w:rsid w:val="00A45CDC"/>
    <w:rsid w:val="00AC29A1"/>
    <w:rsid w:val="00CC7A27"/>
    <w:rsid w:val="00EA50AE"/>
    <w:rsid w:val="00EA541E"/>
    <w:rsid w:val="00F87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66CE27"/>
  <w15:chartTrackingRefBased/>
  <w15:docId w15:val="{D5F59388-A837-3040-A376-6D958BC622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6C59E9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565B10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4D1353"/>
    <w:rPr>
      <w:rFonts w:ascii="Times New Roman" w:hAnsi="Times New Roman" w:cs="Times New Roman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D1353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601</Words>
  <Characters>3552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Drahomíra Pavelková</dc:creator>
  <cp:keywords/>
  <dc:description/>
  <cp:lastModifiedBy>Drahomíra Pavelková</cp:lastModifiedBy>
  <cp:revision>3</cp:revision>
  <dcterms:created xsi:type="dcterms:W3CDTF">2019-09-13T12:40:00Z</dcterms:created>
  <dcterms:modified xsi:type="dcterms:W3CDTF">2019-09-13T12:40:00Z</dcterms:modified>
</cp:coreProperties>
</file>